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CE" w:rsidRDefault="00F60BCE" w:rsidP="00F60BC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РОДИТЕЛЯМ О ПЕДИКУЛЕЗЕ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635</wp:posOffset>
            </wp:positionV>
            <wp:extent cx="2169795" cy="2653665"/>
            <wp:effectExtent l="0" t="0" r="1905" b="0"/>
            <wp:wrapSquare wrapText="bothSides"/>
            <wp:docPr id="2" name="Рисунок 2" descr="http://www.openyourfile.com/images/2015/05/26/710/lice-treatment-center-all-natural-in-tallahassee-florida-leon-count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yourfile.com/images/2015/05/26/710/lice-treatment-center-all-natural-in-tallahassee-florida-leon-county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BCE" w:rsidRDefault="00F60BCE" w:rsidP="00F60BCE">
      <w:pPr>
        <w:ind w:left="-851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 2016г. в Бурятии   зарегистрировано 636 случаев педикулеза из них 77% приходится на детей, из которых   85% -это дети, посещающие школы и детские сады. За 7 месяцев 2017г. заболеваемость на 24% увеличилась в сравнении с аналогичным периодом 2016 года.</w:t>
      </w:r>
    </w:p>
    <w:p w:rsidR="00F60BCE" w:rsidRDefault="00F60BCE" w:rsidP="00F60BCE">
      <w:p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Педикулез </w:t>
      </w:r>
      <w:r>
        <w:rPr>
          <w:rFonts w:ascii="Times New Roman" w:hAnsi="Times New Roman" w:cs="Times New Roman"/>
          <w:b/>
          <w:sz w:val="32"/>
          <w:szCs w:val="32"/>
        </w:rPr>
        <w:t xml:space="preserve">– заболевание, обусловленное паразитированием на человеке вшей. </w:t>
      </w:r>
    </w:p>
    <w:p w:rsidR="00F60BCE" w:rsidRDefault="00F60BCE" w:rsidP="00F60BCE">
      <w:pPr>
        <w:ind w:left="-851" w:right="-14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Симптомы педикулеза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это, прежде всего, кожный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зуд, </w:t>
      </w:r>
      <w:r>
        <w:rPr>
          <w:rFonts w:ascii="Times New Roman" w:hAnsi="Times New Roman" w:cs="Times New Roman"/>
          <w:b/>
          <w:sz w:val="32"/>
          <w:szCs w:val="32"/>
        </w:rPr>
        <w:t xml:space="preserve"> гниды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волосах и расчесы под волосами. Пик заболеваемости приходится на начало осени, когда дети возвращаются домой из лагерей и пансионатов. Вши передаются от человека к человеку через одежду, белье, предметы обихода, расчески и т.п.,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наиболее часто педикулез передается при совместных играх, учебе, соревнованиях, езде в общественном транспорте.</w:t>
      </w:r>
    </w:p>
    <w:p w:rsidR="00F60BCE" w:rsidRDefault="00F60BCE" w:rsidP="00F60BCE">
      <w:pPr>
        <w:ind w:left="-851" w:right="-14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ПРОФИЛАКТИКА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Привейте детям навыки личной гигиены (мытье головы по мере загрязнения шампунем, наличие индивидуальной расчески, ежедневный уход за волосами).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Отучите детей от привычки пользоваться чужими расческами, шапками, резинками, заколками.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Приучите ребенка при посещении секций, бассейна, а также в школьных раздевалках складывать головные уборы, шарфы в личный пакет.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Осматривайте голову ребенка ежедневно и тщательный осмотр после коллективных поездок, посещений секций и бассейна.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обнаружении педикулеза у ребенка проведите осмотр всей семьи, обработать голову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противопедикулезным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шампунем согласно инструкции.</w:t>
      </w:r>
    </w:p>
    <w:p w:rsidR="00F60BCE" w:rsidRDefault="00F60BCE" w:rsidP="00F60BCE">
      <w:pPr>
        <w:pStyle w:val="a3"/>
        <w:numPr>
          <w:ilvl w:val="0"/>
          <w:numId w:val="1"/>
        </w:numPr>
        <w:ind w:left="-851" w:right="-1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Сообщить о ситуации медработнику школы или классному руководителю для проведения комплекса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противопедикулезных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мероприятий в детском коллективе.</w:t>
      </w:r>
      <w:bookmarkStart w:id="0" w:name="_GoBack"/>
      <w:bookmarkEnd w:id="0"/>
    </w:p>
    <w:p w:rsidR="00F60BCE" w:rsidRDefault="00F60BCE" w:rsidP="00F60BCE">
      <w:pPr>
        <w:ind w:left="-851" w:right="-14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Педикулез легко предотвратить, но трудно лечить – хорошая гигиена является наиболее эффективной профилактикой педикулеза. Практикуйте сами и учите детей защищать себя от педикулеза.</w:t>
      </w:r>
    </w:p>
    <w:p w:rsidR="00A132AB" w:rsidRDefault="00A132AB"/>
    <w:sectPr w:rsidR="00A132AB" w:rsidSect="00F60BCE">
      <w:pgSz w:w="11906" w:h="16838"/>
      <w:pgMar w:top="28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62DD"/>
    <w:multiLevelType w:val="hybridMultilevel"/>
    <w:tmpl w:val="F736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A5"/>
    <w:rsid w:val="00A132AB"/>
    <w:rsid w:val="00F60BCE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61E91-6F65-4F59-A8ED-EF604D9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Будожапова Арина Витальевна</dc:creator>
  <cp:keywords/>
  <dc:description/>
  <cp:lastModifiedBy>Будожапова Арина Витальевна</cp:lastModifiedBy>
  <cp:revision>2</cp:revision>
  <dcterms:created xsi:type="dcterms:W3CDTF">2017-09-11T06:07:00Z</dcterms:created>
  <dcterms:modified xsi:type="dcterms:W3CDTF">2017-09-11T06:07:00Z</dcterms:modified>
</cp:coreProperties>
</file>